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DB7E4" w14:textId="77777777" w:rsidR="0086297A" w:rsidRDefault="0086297A" w:rsidP="0086297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  <w:bookmarkStart w:id="0" w:name="_GoBack"/>
      <w:bookmarkEnd w:id="0"/>
    </w:p>
    <w:p w14:paraId="666D3D51" w14:textId="34C08603" w:rsidR="0086297A" w:rsidRDefault="0086297A" w:rsidP="00FA41E8">
      <w:pPr>
        <w:pStyle w:val="BodyText"/>
        <w:kinsoku w:val="0"/>
        <w:overflowPunct w:val="0"/>
        <w:spacing w:before="56" w:line="259" w:lineRule="auto"/>
        <w:ind w:left="100" w:right="241"/>
      </w:pPr>
      <w:r>
        <w:rPr>
          <w:b/>
          <w:bCs/>
        </w:rPr>
        <w:t xml:space="preserve">Instructions: </w:t>
      </w:r>
      <w:r>
        <w:t xml:space="preserve">The external provider </w:t>
      </w:r>
      <w:r w:rsidR="00B82B44">
        <w:t xml:space="preserve">evaluation report serves as the official record of initial and ongoing evaluation of external providers and incorporates the results of </w:t>
      </w:r>
      <w:proofErr w:type="gramStart"/>
      <w:r w:rsidR="00B82B44">
        <w:t>quality management system audits</w:t>
      </w:r>
      <w:proofErr w:type="gramEnd"/>
      <w:r w:rsidR="00B82B44">
        <w:t xml:space="preserve"> and performance monitoring. The report </w:t>
      </w:r>
      <w:proofErr w:type="gramStart"/>
      <w:r w:rsidR="00B82B44">
        <w:t>is completed by Supply Chain and filed in the ERP system</w:t>
      </w:r>
      <w:proofErr w:type="gramEnd"/>
      <w:r w:rsidR="00B82B44">
        <w:t xml:space="preserve">. A copy </w:t>
      </w:r>
      <w:proofErr w:type="gramStart"/>
      <w:r w:rsidR="00B82B44">
        <w:t>is shared</w:t>
      </w:r>
      <w:proofErr w:type="gramEnd"/>
      <w:r w:rsidR="00B82B44">
        <w:t xml:space="preserve"> with the external provider when rejected or conditionally accepted.</w:t>
      </w:r>
    </w:p>
    <w:p w14:paraId="07D642F7" w14:textId="77777777" w:rsidR="0086297A" w:rsidRDefault="0086297A" w:rsidP="0086297A">
      <w:pPr>
        <w:pStyle w:val="BodyText"/>
        <w:kinsoku w:val="0"/>
        <w:overflowPunct w:val="0"/>
        <w:spacing w:before="2"/>
        <w:rPr>
          <w:sz w:val="13"/>
          <w:szCs w:val="13"/>
        </w:rPr>
      </w:pPr>
    </w:p>
    <w:p w14:paraId="41D3BED8" w14:textId="77777777" w:rsidR="0086297A" w:rsidRDefault="0086297A" w:rsidP="0086297A">
      <w:pPr>
        <w:pStyle w:val="BodyText"/>
        <w:kinsoku w:val="0"/>
        <w:overflowPunct w:val="0"/>
        <w:rPr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58"/>
        <w:gridCol w:w="1201"/>
        <w:gridCol w:w="1558"/>
        <w:gridCol w:w="3117"/>
      </w:tblGrid>
      <w:tr w:rsidR="0086297A" w14:paraId="79F04B11" w14:textId="77777777" w:rsidTr="006E1558">
        <w:tc>
          <w:tcPr>
            <w:tcW w:w="3474" w:type="dxa"/>
            <w:gridSpan w:val="2"/>
          </w:tcPr>
          <w:p w14:paraId="734D3863" w14:textId="77777777" w:rsidR="0086297A" w:rsidRDefault="0086297A" w:rsidP="00D45E21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External Provider/ ID / Location:</w:t>
            </w:r>
          </w:p>
        </w:tc>
        <w:tc>
          <w:tcPr>
            <w:tcW w:w="5876" w:type="dxa"/>
            <w:gridSpan w:val="3"/>
          </w:tcPr>
          <w:p w14:paraId="74791896" w14:textId="77777777" w:rsidR="0086297A" w:rsidRDefault="0086297A" w:rsidP="00D45E21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  <w:p w14:paraId="64B11E9D" w14:textId="77777777" w:rsidR="0086297A" w:rsidRDefault="0086297A" w:rsidP="00D45E21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FA41E8" w14:paraId="1A0BAB83" w14:textId="77777777" w:rsidTr="00FA41E8">
        <w:trPr>
          <w:trHeight w:val="181"/>
        </w:trPr>
        <w:tc>
          <w:tcPr>
            <w:tcW w:w="4675" w:type="dxa"/>
            <w:gridSpan w:val="3"/>
            <w:vAlign w:val="center"/>
          </w:tcPr>
          <w:p w14:paraId="1294E913" w14:textId="77777777" w:rsidR="00FA41E8" w:rsidRDefault="00FA41E8" w:rsidP="00870303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" w:name="Check1"/>
            <w:r>
              <w:rPr>
                <w:sz w:val="20"/>
                <w:szCs w:val="20"/>
              </w:rPr>
              <w:instrText xml:space="preserve">FORMCHECKBOX </w:instrText>
            </w:r>
            <w:r w:rsidR="009D6250">
              <w:rPr>
                <w:sz w:val="20"/>
                <w:szCs w:val="20"/>
              </w:rPr>
            </w:r>
            <w:r w:rsidR="009D62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Initial Evaluation</w:t>
            </w:r>
          </w:p>
        </w:tc>
        <w:tc>
          <w:tcPr>
            <w:tcW w:w="4675" w:type="dxa"/>
            <w:gridSpan w:val="2"/>
            <w:vAlign w:val="center"/>
          </w:tcPr>
          <w:p w14:paraId="1E11558C" w14:textId="6A82A173" w:rsidR="00FA41E8" w:rsidRDefault="00FA41E8" w:rsidP="00871DD7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" w:name="Check2"/>
            <w:r>
              <w:rPr>
                <w:sz w:val="20"/>
                <w:szCs w:val="20"/>
              </w:rPr>
              <w:instrText xml:space="preserve">FORMCHECKBOX </w:instrText>
            </w:r>
            <w:r w:rsidR="009D6250">
              <w:rPr>
                <w:sz w:val="20"/>
                <w:szCs w:val="20"/>
              </w:rPr>
            </w:r>
            <w:r w:rsidR="009D62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Ongoing Evaluation</w:t>
            </w:r>
          </w:p>
        </w:tc>
      </w:tr>
      <w:tr w:rsidR="0086297A" w14:paraId="645A0485" w14:textId="77777777" w:rsidTr="006E1558">
        <w:tc>
          <w:tcPr>
            <w:tcW w:w="9350" w:type="dxa"/>
            <w:gridSpan w:val="5"/>
          </w:tcPr>
          <w:p w14:paraId="4CBF7749" w14:textId="77777777" w:rsidR="0086297A" w:rsidRDefault="0086297A" w:rsidP="00D45E21">
            <w:pPr>
              <w:pStyle w:val="TableParagraph"/>
              <w:kinsoku w:val="0"/>
              <w:overflowPunct w:val="0"/>
              <w:spacing w:before="56" w:line="26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Quality Management System:</w:t>
            </w:r>
          </w:p>
          <w:p w14:paraId="68501C49" w14:textId="77777777" w:rsidR="0086297A" w:rsidRDefault="0086297A" w:rsidP="00D45E21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(list brief review of audit, documents review, processes observed and/or personnel positions engaged)</w:t>
            </w:r>
          </w:p>
        </w:tc>
      </w:tr>
      <w:tr w:rsidR="0086297A" w14:paraId="5EB5B5C2" w14:textId="77777777" w:rsidTr="006E1558">
        <w:tc>
          <w:tcPr>
            <w:tcW w:w="9350" w:type="dxa"/>
            <w:gridSpan w:val="5"/>
          </w:tcPr>
          <w:p w14:paraId="6C6C40A6" w14:textId="77777777" w:rsidR="0086297A" w:rsidRDefault="0086297A" w:rsidP="00D45E21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  <w:p w14:paraId="0FF91472" w14:textId="77777777" w:rsidR="0086297A" w:rsidRDefault="0086297A" w:rsidP="00D45E21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  <w:p w14:paraId="619221DE" w14:textId="77777777" w:rsidR="0086297A" w:rsidRDefault="0086297A" w:rsidP="00D45E21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  <w:p w14:paraId="3E2A344A" w14:textId="77777777" w:rsidR="0086297A" w:rsidRDefault="0086297A" w:rsidP="00D45E21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  <w:p w14:paraId="7424D146" w14:textId="77777777" w:rsidR="0086297A" w:rsidRDefault="0086297A" w:rsidP="00D45E21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  <w:p w14:paraId="437D54D4" w14:textId="77777777" w:rsidR="0086297A" w:rsidRDefault="0086297A" w:rsidP="00D45E21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  <w:p w14:paraId="3A2C2028" w14:textId="77777777" w:rsidR="0086297A" w:rsidRDefault="0086297A" w:rsidP="00D45E21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  <w:p w14:paraId="49DA81E3" w14:textId="77777777" w:rsidR="0086297A" w:rsidRDefault="0086297A" w:rsidP="00D45E21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86297A" w14:paraId="3F49A532" w14:textId="77777777" w:rsidTr="006E1558">
        <w:tc>
          <w:tcPr>
            <w:tcW w:w="9350" w:type="dxa"/>
            <w:gridSpan w:val="5"/>
          </w:tcPr>
          <w:p w14:paraId="7C0ABA93" w14:textId="77777777" w:rsidR="0086297A" w:rsidRDefault="0086297A" w:rsidP="00D45E21">
            <w:pPr>
              <w:pStyle w:val="BodyText"/>
              <w:kinsoku w:val="0"/>
              <w:overflowPunct w:val="0"/>
            </w:pPr>
            <w:r>
              <w:rPr>
                <w:b/>
                <w:bCs/>
              </w:rPr>
              <w:t>Performance Monitoring</w:t>
            </w:r>
            <w:r>
              <w:t>:</w:t>
            </w:r>
          </w:p>
          <w:p w14:paraId="42A49735" w14:textId="77777777" w:rsidR="0086297A" w:rsidRDefault="0086297A" w:rsidP="00D45E21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(list brief feedback from purchasing, buyers, scorecards reports, and/or quality/delivery performance)</w:t>
            </w:r>
          </w:p>
        </w:tc>
      </w:tr>
      <w:tr w:rsidR="0086297A" w14:paraId="350DF00F" w14:textId="77777777" w:rsidTr="006E1558">
        <w:tc>
          <w:tcPr>
            <w:tcW w:w="9350" w:type="dxa"/>
            <w:gridSpan w:val="5"/>
          </w:tcPr>
          <w:p w14:paraId="075339F2" w14:textId="77777777" w:rsidR="0086297A" w:rsidRDefault="0086297A" w:rsidP="00D45E21">
            <w:pPr>
              <w:pStyle w:val="BodyText"/>
              <w:kinsoku w:val="0"/>
              <w:overflowPunct w:val="0"/>
              <w:rPr>
                <w:b/>
                <w:bCs/>
              </w:rPr>
            </w:pPr>
          </w:p>
          <w:p w14:paraId="1EE2B708" w14:textId="77777777" w:rsidR="0086297A" w:rsidRDefault="0086297A" w:rsidP="00D45E21">
            <w:pPr>
              <w:pStyle w:val="BodyText"/>
              <w:kinsoku w:val="0"/>
              <w:overflowPunct w:val="0"/>
              <w:rPr>
                <w:b/>
                <w:bCs/>
              </w:rPr>
            </w:pPr>
          </w:p>
          <w:p w14:paraId="7A9477A2" w14:textId="77777777" w:rsidR="0086297A" w:rsidRDefault="0086297A" w:rsidP="00D45E21">
            <w:pPr>
              <w:pStyle w:val="BodyText"/>
              <w:kinsoku w:val="0"/>
              <w:overflowPunct w:val="0"/>
              <w:rPr>
                <w:b/>
                <w:bCs/>
              </w:rPr>
            </w:pPr>
          </w:p>
          <w:p w14:paraId="2CBE77DD" w14:textId="77777777" w:rsidR="0086297A" w:rsidRDefault="0086297A" w:rsidP="00D45E21">
            <w:pPr>
              <w:pStyle w:val="BodyText"/>
              <w:kinsoku w:val="0"/>
              <w:overflowPunct w:val="0"/>
              <w:rPr>
                <w:b/>
                <w:bCs/>
              </w:rPr>
            </w:pPr>
          </w:p>
          <w:p w14:paraId="2209366C" w14:textId="77777777" w:rsidR="0086297A" w:rsidRDefault="0086297A" w:rsidP="00D45E21">
            <w:pPr>
              <w:pStyle w:val="BodyText"/>
              <w:kinsoku w:val="0"/>
              <w:overflowPunct w:val="0"/>
              <w:rPr>
                <w:b/>
                <w:bCs/>
              </w:rPr>
            </w:pPr>
          </w:p>
          <w:p w14:paraId="56799E9B" w14:textId="77777777" w:rsidR="0086297A" w:rsidRDefault="0086297A" w:rsidP="00D45E21">
            <w:pPr>
              <w:pStyle w:val="BodyText"/>
              <w:kinsoku w:val="0"/>
              <w:overflowPunct w:val="0"/>
              <w:rPr>
                <w:b/>
                <w:bCs/>
              </w:rPr>
            </w:pPr>
          </w:p>
          <w:p w14:paraId="12C68431" w14:textId="77777777" w:rsidR="0086297A" w:rsidRDefault="0086297A" w:rsidP="00D45E21">
            <w:pPr>
              <w:pStyle w:val="BodyText"/>
              <w:kinsoku w:val="0"/>
              <w:overflowPunct w:val="0"/>
              <w:rPr>
                <w:b/>
                <w:bCs/>
              </w:rPr>
            </w:pPr>
          </w:p>
          <w:p w14:paraId="64CA0425" w14:textId="77777777" w:rsidR="0086297A" w:rsidRDefault="0086297A" w:rsidP="00D45E21">
            <w:pPr>
              <w:pStyle w:val="BodyText"/>
              <w:kinsoku w:val="0"/>
              <w:overflowPunct w:val="0"/>
              <w:rPr>
                <w:b/>
                <w:bCs/>
              </w:rPr>
            </w:pPr>
          </w:p>
        </w:tc>
      </w:tr>
      <w:tr w:rsidR="0086297A" w14:paraId="621ABA0A" w14:textId="77777777" w:rsidTr="00F32EE3">
        <w:trPr>
          <w:trHeight w:val="720"/>
        </w:trPr>
        <w:tc>
          <w:tcPr>
            <w:tcW w:w="3116" w:type="dxa"/>
            <w:vAlign w:val="center"/>
          </w:tcPr>
          <w:p w14:paraId="72BF4983" w14:textId="77777777" w:rsidR="0086297A" w:rsidRDefault="006E1558" w:rsidP="006E1558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b/>
                <w:bCs/>
              </w:rPr>
              <w:instrText xml:space="preserve"> FORMCHECKBOX </w:instrText>
            </w:r>
            <w:r w:rsidR="009D6250">
              <w:rPr>
                <w:b/>
                <w:bCs/>
              </w:rPr>
            </w:r>
            <w:r w:rsidR="009D625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</w:t>
            </w:r>
            <w:r w:rsidR="0086297A">
              <w:rPr>
                <w:b/>
                <w:bCs/>
              </w:rPr>
              <w:t>Fully Approved</w:t>
            </w:r>
          </w:p>
        </w:tc>
        <w:tc>
          <w:tcPr>
            <w:tcW w:w="3117" w:type="dxa"/>
            <w:gridSpan w:val="3"/>
            <w:vAlign w:val="center"/>
          </w:tcPr>
          <w:p w14:paraId="2F740D2B" w14:textId="77777777" w:rsidR="00F32EE3" w:rsidRDefault="00F32EE3" w:rsidP="00F32EE3">
            <w:pPr>
              <w:pStyle w:val="TableParagraph"/>
              <w:kinsoku w:val="0"/>
              <w:overflowPunct w:val="0"/>
              <w:spacing w:line="268" w:lineRule="exact"/>
              <w:ind w:left="-79" w:right="124"/>
              <w:jc w:val="center"/>
              <w:rPr>
                <w:b/>
                <w:bCs/>
                <w:sz w:val="22"/>
                <w:szCs w:val="22"/>
              </w:rPr>
            </w:pPr>
          </w:p>
          <w:p w14:paraId="1229F7BA" w14:textId="77777777" w:rsidR="006E1558" w:rsidRDefault="006E1558" w:rsidP="00F32EE3">
            <w:pPr>
              <w:pStyle w:val="TableParagraph"/>
              <w:kinsoku w:val="0"/>
              <w:overflowPunct w:val="0"/>
              <w:spacing w:line="268" w:lineRule="exact"/>
              <w:ind w:left="-79" w:right="12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D6250">
              <w:rPr>
                <w:b/>
                <w:bCs/>
                <w:sz w:val="22"/>
                <w:szCs w:val="22"/>
              </w:rPr>
            </w:r>
            <w:r w:rsidR="009D625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  <w:r>
              <w:rPr>
                <w:b/>
                <w:bCs/>
                <w:sz w:val="22"/>
                <w:szCs w:val="22"/>
              </w:rPr>
              <w:t xml:space="preserve"> Conditionally Approved</w:t>
            </w:r>
          </w:p>
          <w:p w14:paraId="6F114A86" w14:textId="77777777" w:rsidR="0086297A" w:rsidRDefault="0086297A" w:rsidP="00F32EE3">
            <w:pPr>
              <w:pStyle w:val="TableParagraph"/>
              <w:kinsoku w:val="0"/>
              <w:overflowPunct w:val="0"/>
              <w:spacing w:line="268" w:lineRule="exact"/>
              <w:ind w:left="-79" w:right="124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(Indicate Conditions Below)</w:t>
            </w:r>
          </w:p>
        </w:tc>
        <w:tc>
          <w:tcPr>
            <w:tcW w:w="3117" w:type="dxa"/>
            <w:vAlign w:val="center"/>
          </w:tcPr>
          <w:p w14:paraId="0564DA1D" w14:textId="77777777" w:rsidR="00F32EE3" w:rsidRDefault="00F32EE3" w:rsidP="001B6CF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</w:p>
          <w:p w14:paraId="09103F83" w14:textId="77777777" w:rsidR="00276063" w:rsidRDefault="001B6CFC" w:rsidP="00F32EE3">
            <w:pPr>
              <w:pStyle w:val="BodyText"/>
              <w:kinsoku w:val="0"/>
              <w:overflowPunct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  <w:bCs/>
              </w:rPr>
              <w:instrText xml:space="preserve"> FORMCHECKBOX </w:instrText>
            </w:r>
            <w:r w:rsidR="009D6250">
              <w:rPr>
                <w:b/>
                <w:bCs/>
              </w:rPr>
            </w:r>
            <w:r w:rsidR="009D625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5"/>
            <w:r>
              <w:rPr>
                <w:b/>
                <w:bCs/>
              </w:rPr>
              <w:t xml:space="preserve"> </w:t>
            </w:r>
            <w:r w:rsidR="0086297A">
              <w:rPr>
                <w:b/>
                <w:bCs/>
              </w:rPr>
              <w:t>Rejected</w:t>
            </w:r>
          </w:p>
          <w:p w14:paraId="4F61482D" w14:textId="77777777" w:rsidR="0086297A" w:rsidRDefault="00276063" w:rsidP="001B6CFC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(Indicate </w:t>
            </w:r>
            <w:r w:rsidR="001B6CFC">
              <w:rPr>
                <w:sz w:val="16"/>
                <w:szCs w:val="16"/>
              </w:rPr>
              <w:t>Rejection</w:t>
            </w:r>
            <w:r>
              <w:rPr>
                <w:sz w:val="16"/>
                <w:szCs w:val="16"/>
              </w:rPr>
              <w:t xml:space="preserve"> Below)</w:t>
            </w:r>
          </w:p>
        </w:tc>
      </w:tr>
      <w:tr w:rsidR="00F32EE3" w14:paraId="1DFAF788" w14:textId="77777777" w:rsidTr="00F32EE3">
        <w:trPr>
          <w:trHeight w:val="1152"/>
        </w:trPr>
        <w:tc>
          <w:tcPr>
            <w:tcW w:w="9350" w:type="dxa"/>
            <w:gridSpan w:val="5"/>
          </w:tcPr>
          <w:p w14:paraId="36600DB7" w14:textId="77777777" w:rsidR="00F32EE3" w:rsidRDefault="00F32EE3" w:rsidP="00F32EE3">
            <w:pPr>
              <w:pStyle w:val="BodyText"/>
              <w:kinsoku w:val="0"/>
              <w:overflowPunct w:val="0"/>
              <w:rPr>
                <w:b/>
                <w:bCs/>
              </w:rPr>
            </w:pPr>
          </w:p>
        </w:tc>
      </w:tr>
    </w:tbl>
    <w:p w14:paraId="3FF6CBE9" w14:textId="77777777" w:rsidR="0086297A" w:rsidRDefault="0086297A" w:rsidP="0086297A"/>
    <w:p w14:paraId="79F989A0" w14:textId="77777777" w:rsidR="0086297A" w:rsidRDefault="0086297A" w:rsidP="008629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86297A" w14:paraId="646B5DB9" w14:textId="77777777" w:rsidTr="00870303">
        <w:trPr>
          <w:trHeight w:val="576"/>
        </w:trPr>
        <w:tc>
          <w:tcPr>
            <w:tcW w:w="6655" w:type="dxa"/>
            <w:vAlign w:val="center"/>
          </w:tcPr>
          <w:p w14:paraId="7521B31C" w14:textId="77777777" w:rsidR="0086297A" w:rsidRDefault="0086297A" w:rsidP="006E1558">
            <w:pPr>
              <w:pStyle w:val="BodyText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2695" w:type="dxa"/>
            <w:vAlign w:val="center"/>
          </w:tcPr>
          <w:p w14:paraId="28E14045" w14:textId="77777777" w:rsidR="0086297A" w:rsidRDefault="0086297A" w:rsidP="00870303">
            <w:pPr>
              <w:pStyle w:val="BodyText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</w:tbl>
    <w:p w14:paraId="05F76710" w14:textId="77777777" w:rsidR="0086297A" w:rsidRDefault="0086297A" w:rsidP="0086297A">
      <w:pPr>
        <w:pStyle w:val="BodyText"/>
        <w:kinsoku w:val="0"/>
        <w:overflowPunct w:val="0"/>
        <w:rPr>
          <w:sz w:val="20"/>
          <w:szCs w:val="20"/>
        </w:rPr>
      </w:pPr>
    </w:p>
    <w:p w14:paraId="7F399704" w14:textId="7235B97C" w:rsidR="0086297A" w:rsidRDefault="00FA41E8" w:rsidP="00FA41E8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Authorized</w:t>
      </w:r>
      <w:r w:rsidR="0086297A">
        <w:rPr>
          <w:b/>
          <w:bCs/>
          <w:sz w:val="24"/>
          <w:szCs w:val="24"/>
        </w:rPr>
        <w:t xml:space="preserve"> Supply Chain Representative</w:t>
      </w:r>
    </w:p>
    <w:sectPr w:rsidR="0086297A" w:rsidSect="00F32EE3">
      <w:headerReference w:type="default" r:id="rId6"/>
      <w:footerReference w:type="default" r:id="rId7"/>
      <w:pgSz w:w="12240" w:h="15840"/>
      <w:pgMar w:top="1440" w:right="1440" w:bottom="990" w:left="1440" w:header="576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76E80" w14:textId="77777777" w:rsidR="00535C28" w:rsidRDefault="00535C28" w:rsidP="0086297A">
      <w:r>
        <w:separator/>
      </w:r>
    </w:p>
  </w:endnote>
  <w:endnote w:type="continuationSeparator" w:id="0">
    <w:p w14:paraId="6B42D1AF" w14:textId="77777777" w:rsidR="00535C28" w:rsidRDefault="00535C28" w:rsidP="0086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9E00D" w14:textId="2D89272B" w:rsidR="00FA41E8" w:rsidRDefault="00FA41E8">
    <w:pPr>
      <w:pStyle w:val="Footer"/>
    </w:pPr>
    <w:r>
      <w:t>QF-10.04 External Provider Evaluation Report Form – Rev 3; January 19, 2021.</w:t>
    </w:r>
  </w:p>
  <w:p w14:paraId="4FA71E1D" w14:textId="77777777" w:rsidR="0086297A" w:rsidRDefault="00862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5A3C2" w14:textId="77777777" w:rsidR="00535C28" w:rsidRDefault="00535C28" w:rsidP="0086297A">
      <w:r>
        <w:separator/>
      </w:r>
    </w:p>
  </w:footnote>
  <w:footnote w:type="continuationSeparator" w:id="0">
    <w:p w14:paraId="537F2FB8" w14:textId="77777777" w:rsidR="00535C28" w:rsidRDefault="00535C28" w:rsidP="0086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92919" w14:textId="044CF69A" w:rsidR="0086297A" w:rsidRPr="00FA41E8" w:rsidRDefault="0086297A" w:rsidP="00FA41E8">
    <w:pPr>
      <w:pStyle w:val="Header"/>
      <w:jc w:val="center"/>
      <w:rPr>
        <w:b/>
        <w:sz w:val="28"/>
        <w:szCs w:val="28"/>
      </w:rPr>
    </w:pPr>
    <w:r w:rsidRPr="00FA41E8">
      <w:rPr>
        <w:rFonts w:ascii="Times New Roman" w:hAnsi="Times New Roman" w:cs="Times New Roman"/>
        <w:b/>
        <w:noProof/>
        <w:position w:val="-25"/>
        <w:sz w:val="28"/>
        <w:szCs w:val="28"/>
      </w:rPr>
      <w:drawing>
        <wp:anchor distT="0" distB="0" distL="114300" distR="114300" simplePos="0" relativeHeight="251658240" behindDoc="1" locked="0" layoutInCell="1" allowOverlap="1" wp14:anchorId="277DDD8B" wp14:editId="5FD5184B">
          <wp:simplePos x="0" y="0"/>
          <wp:positionH relativeFrom="column">
            <wp:posOffset>276225</wp:posOffset>
          </wp:positionH>
          <wp:positionV relativeFrom="paragraph">
            <wp:posOffset>635</wp:posOffset>
          </wp:positionV>
          <wp:extent cx="2425700" cy="398145"/>
          <wp:effectExtent l="0" t="0" r="0" b="1905"/>
          <wp:wrapTight wrapText="bothSides">
            <wp:wrapPolygon edited="0">
              <wp:start x="0" y="0"/>
              <wp:lineTo x="0" y="20670"/>
              <wp:lineTo x="21374" y="20670"/>
              <wp:lineTo x="2137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41E8" w:rsidRPr="00FA41E8">
      <w:rPr>
        <w:b/>
        <w:sz w:val="28"/>
        <w:szCs w:val="28"/>
      </w:rPr>
      <w:t xml:space="preserve">QP-10.04 External Provider </w:t>
    </w:r>
    <w:r w:rsidR="00FA41E8">
      <w:rPr>
        <w:b/>
        <w:sz w:val="28"/>
        <w:szCs w:val="28"/>
      </w:rPr>
      <w:br/>
    </w:r>
    <w:r w:rsidR="00FA41E8" w:rsidRPr="00FA41E8">
      <w:rPr>
        <w:b/>
        <w:sz w:val="28"/>
        <w:szCs w:val="28"/>
      </w:rPr>
      <w:t>Evaluation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7A"/>
    <w:rsid w:val="001415DA"/>
    <w:rsid w:val="001B6CFC"/>
    <w:rsid w:val="00276063"/>
    <w:rsid w:val="00347881"/>
    <w:rsid w:val="004971C5"/>
    <w:rsid w:val="004B792B"/>
    <w:rsid w:val="00525EB3"/>
    <w:rsid w:val="00535C28"/>
    <w:rsid w:val="006974F7"/>
    <w:rsid w:val="006E1558"/>
    <w:rsid w:val="007270F1"/>
    <w:rsid w:val="0086297A"/>
    <w:rsid w:val="00870303"/>
    <w:rsid w:val="00870FD5"/>
    <w:rsid w:val="00871DD7"/>
    <w:rsid w:val="009D6250"/>
    <w:rsid w:val="00B82B44"/>
    <w:rsid w:val="00C87C18"/>
    <w:rsid w:val="00C93911"/>
    <w:rsid w:val="00F32EE3"/>
    <w:rsid w:val="00FA41E8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044"/>
  <w15:chartTrackingRefBased/>
  <w15:docId w15:val="{F5069059-A819-4EFA-9728-67AF8023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29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297A"/>
  </w:style>
  <w:style w:type="character" w:customStyle="1" w:styleId="BodyTextChar">
    <w:name w:val="Body Text Char"/>
    <w:basedOn w:val="DefaultParagraphFont"/>
    <w:link w:val="BodyText"/>
    <w:uiPriority w:val="1"/>
    <w:rsid w:val="0086297A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qFormat/>
    <w:rsid w:val="0086297A"/>
    <w:rPr>
      <w:sz w:val="24"/>
      <w:szCs w:val="24"/>
    </w:rPr>
  </w:style>
  <w:style w:type="table" w:styleId="TableGrid">
    <w:name w:val="Table Grid"/>
    <w:basedOn w:val="TableNormal"/>
    <w:uiPriority w:val="39"/>
    <w:rsid w:val="0086297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97A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6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97A"/>
    <w:rPr>
      <w:rFonts w:ascii="Calibri" w:eastAsiaTheme="minorEastAsia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3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EE3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EE3"/>
    <w:rPr>
      <w:rFonts w:ascii="Calibri" w:eastAsiaTheme="minorEastAsia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E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Valmont Industries, Inc.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Urrieta, Anais J.</dc:creator>
  <cp:keywords/>
  <dc:description/>
  <cp:lastModifiedBy>Payne, Kyle</cp:lastModifiedBy>
  <cp:revision>10</cp:revision>
  <dcterms:created xsi:type="dcterms:W3CDTF">2020-12-28T17:39:00Z</dcterms:created>
  <dcterms:modified xsi:type="dcterms:W3CDTF">2021-01-19T11:27:00Z</dcterms:modified>
</cp:coreProperties>
</file>